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北醒毫米波R21  TTL转UAVCAN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Pixhawk（APM）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Style w:val="2"/>
        <w:bidi w:val="0"/>
        <w:ind w:left="0" w:leftChars="0" w:firstLine="0" w:firstLineChars="0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00" w:firstLineChars="0"/>
      </w:pP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UAVCAN转接板在开源飞控Pixhawk（APM）固件的操作流程。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本文档适用的产品型号： 北醒毫米波R21,适用的通信接口TTL。</w:t>
      </w:r>
    </w:p>
    <w:p>
      <w:pPr>
        <w:bidi w:val="0"/>
      </w:pPr>
      <w:r>
        <w:rPr>
          <w:rFonts w:hint="eastAsia"/>
          <w:lang w:val="en-US" w:eastAsia="zh-CN"/>
        </w:rPr>
        <w:t>本案例测试涉及到的产品为 RDS02UF。</w:t>
      </w:r>
    </w:p>
    <w:p>
      <w:pPr>
        <w:pStyle w:val="2"/>
        <w:numPr>
          <w:ilvl w:val="0"/>
          <w:numId w:val="2"/>
        </w:numPr>
        <w:bidi w:val="0"/>
        <w:ind w:left="0" w:leftChars="0" w:firstLine="400" w:firstLineChars="0"/>
        <w:rPr>
          <w:rFonts w:hint="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 xml:space="preserve">测试准备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工具准备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PC </w:t>
            </w:r>
            <w:r>
              <w:rPr>
                <w:rFonts w:hint="eastAsia"/>
                <w:lang w:val="en-US" w:eastAsia="zh-CN"/>
              </w:rPr>
              <w:t xml:space="preserve">上位机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>系统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4P </w:t>
            </w:r>
            <w:r>
              <w:rPr>
                <w:rFonts w:hint="eastAsia"/>
                <w:lang w:val="en-US" w:eastAsia="zh-CN"/>
              </w:rPr>
              <w:t>杜邦线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RDS02UF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Pixhawk（APM固件）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TTL转UAVCAN板子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Mission Planner地面站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Ardupilot固件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apm_fmvu3.px4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供电电源DC POWER SUPPLY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1台</w:t>
            </w:r>
          </w:p>
        </w:tc>
      </w:tr>
    </w:tbl>
    <w:p>
      <w:pPr>
        <w:pStyle w:val="2"/>
        <w:numPr>
          <w:ilvl w:val="0"/>
          <w:numId w:val="2"/>
        </w:numPr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</w:t>
      </w:r>
      <w:r>
        <w:rPr>
          <w:rFonts w:hint="eastAsia"/>
          <w:lang w:val="en-US" w:eastAsia="zh-CN"/>
        </w:rPr>
        <w:t>Mission Planner</w:t>
      </w:r>
      <w:r>
        <w:rPr>
          <w:rFonts w:hint="eastAsia"/>
        </w:rPr>
        <w:t>地面站进行固件升级，进入</w:t>
      </w:r>
      <w:r>
        <w:rPr>
          <w:rFonts w:hint="eastAsia"/>
          <w:lang w:val="en-US" w:eastAsia="zh-CN"/>
        </w:rPr>
        <w:t>Mission Planner</w:t>
      </w:r>
      <w:r>
        <w:rPr>
          <w:rFonts w:hint="eastAsia"/>
        </w:rPr>
        <w:t>的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①初始界面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/>
          <w:lang w:val="en-US" w:eastAsia="zh-CN"/>
        </w:rPr>
        <w:t>②安装固件Legacy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/>
          <w:lang w:val="en-US" w:eastAsia="zh-CN"/>
        </w:rPr>
        <w:t>③加载自定义固件，加载固件并按照提示进行固件烧写，烧写成功会提示success；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213860" cy="1823085"/>
            <wp:effectExtent l="0" t="0" r="1524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00" w:leftChars="0"/>
        <w:textAlignment w:val="auto"/>
        <w:rPr>
          <w:rFonts w:hint="eastAsia" w:cstheme="minorBidi"/>
          <w:b w:val="0"/>
          <w:kern w:val="2"/>
          <w:sz w:val="24"/>
          <w:szCs w:val="21"/>
          <w:highlight w:val="none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b w:val="0"/>
          <w:kern w:val="2"/>
          <w:sz w:val="24"/>
          <w:szCs w:val="21"/>
          <w:highlight w:val="none"/>
          <w:lang w:val="en-US" w:eastAsia="zh-CN" w:bidi="ar-SA"/>
        </w:rPr>
        <w:t>固件使用的是</w:t>
      </w:r>
      <w:r>
        <w:rPr>
          <w:rFonts w:hint="eastAsia" w:cstheme="minorBidi"/>
          <w:b w:val="0"/>
          <w:kern w:val="2"/>
          <w:sz w:val="24"/>
          <w:szCs w:val="21"/>
          <w:highlight w:val="none"/>
          <w:lang w:val="en-US" w:eastAsia="zh-CN" w:bidi="ar-SA"/>
        </w:rPr>
        <w:t>apm_fmvu3.px4，加载成功后点击右上角的“连接”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00" w:left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06980" cy="951230"/>
            <wp:effectExtent l="0" t="0" r="7620" b="1270"/>
            <wp:docPr id="3" name="图片 3" descr="166683423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668342312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飞控分别连接UAVCAN转接板、雷达和电脑，并与供电电源相连，如下图所示：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4404360" cy="2654300"/>
            <wp:effectExtent l="0" t="0" r="15240" b="1270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393440" cy="3235960"/>
            <wp:effectExtent l="0" t="0" r="16510" b="2540"/>
            <wp:docPr id="8" name="图片 8" descr="5e728251862b5b6a1899a5797a866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e728251862b5b6a1899a5797a8669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0"/>
        <w:textAlignment w:val="auto"/>
        <w:rPr>
          <w:rFonts w:hint="eastAsia"/>
        </w:rPr>
      </w:pPr>
      <w:r>
        <w:rPr>
          <w:rFonts w:hint="eastAsia"/>
        </w:rPr>
        <w:t>参数设置</w:t>
      </w:r>
    </w:p>
    <w:p>
      <w:pPr>
        <w:pStyle w:val="3"/>
        <w:numPr>
          <w:ilvl w:val="1"/>
          <w:numId w:val="2"/>
        </w:numPr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定高模式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参数配置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Mission Planner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页面，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进入配置/调试</w:t>
      </w:r>
      <w:r>
        <w:rPr>
          <w:rFonts w:hint="default" w:ascii="Arial" w:hAnsi="Arial" w:cs="Arial"/>
          <w:kern w:val="2"/>
          <w:sz w:val="24"/>
          <w:szCs w:val="21"/>
          <w:lang w:val="en-US" w:eastAsia="zh-CN" w:bidi="ar-SA"/>
        </w:rPr>
        <w:t>→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全部参数树，找到并修改下面几个参数：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CAN_P1_DRIVER=1【这里用的是CAN1，如果是CAN2,则选择CAN_P2_DRIVER=2】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 = 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4【代表UAVCAN接口】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1_ADDR=1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6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【16代表UAVCAN转接板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默认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的地址】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_MIN_CM 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150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【雷达有效读取最小距离，单位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，可以根据实际需求调整，此数值应大于雷达盲区】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_MAX_CM 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2700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【雷达有效读取最大距离，单位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但应小于雷达有效最大量程】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_ORIENT=25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【雷达向下安装】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PRX1_TYPE=0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设置好这几个参数后，点击软件右侧的【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Write Params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】即可。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如果出现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微软雅黑 Light" w:cstheme="minorBidi"/>
          <w:b/>
          <w:bCs/>
          <w:kern w:val="2"/>
          <w:sz w:val="24"/>
          <w:szCs w:val="21"/>
          <w:lang w:val="en-US" w:eastAsia="zh-CN" w:bidi="ar-SA"/>
        </w:rPr>
        <w:t>Bad Lidar Health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”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错误，请检查是否连接正确、供电是否正常。 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点击ctrl+F，调出temp界面，选择reboot pixhawk,然后再重新连接一下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21590</wp:posOffset>
            </wp:positionV>
            <wp:extent cx="4229735" cy="2458085"/>
            <wp:effectExtent l="0" t="0" r="18415" b="1841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9735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b w:val="0"/>
          <w:lang w:val="en-US" w:eastAsia="zh-CN"/>
        </w:rPr>
      </w:pPr>
      <w:r>
        <w:rPr>
          <w:rFonts w:hint="eastAsia"/>
          <w:b w:val="0"/>
          <w:lang w:val="en-US" w:eastAsia="zh-CN"/>
        </w:rPr>
        <w:t>数据测试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如何查看雷达定高的距离显示：双击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Mission Planner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在飞行数据界面的“快速”中双击一个数值栏，改成rangefinder1，可以看到测距数值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4472940" cy="2436495"/>
            <wp:effectExtent l="0" t="0" r="3810" b="1905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2940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选择 rangefinder1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选项，如下图：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5257800" cy="1937385"/>
            <wp:effectExtent l="0" t="0" r="0" b="5715"/>
            <wp:docPr id="2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主面板上将会显示雷达定高的具体距离在 rangefinder1处，如下图：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eastAsia="微软雅黑 Light"/>
          <w:lang w:eastAsia="zh-CN"/>
        </w:rPr>
        <w:drawing>
          <wp:inline distT="0" distB="0" distL="114300" distR="114300">
            <wp:extent cx="4700905" cy="2508885"/>
            <wp:effectExtent l="0" t="0" r="4445" b="5715"/>
            <wp:docPr id="10" name="图片 10" descr="166718409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671840937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0090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0" w:leftChars="0" w:firstLine="40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避障模式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参数配置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Mission Planner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页面，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进入配置/调试</w:t>
      </w:r>
      <w:r>
        <w:rPr>
          <w:rFonts w:hint="default" w:ascii="Arial" w:hAnsi="Arial" w:cs="Arial"/>
          <w:kern w:val="2"/>
          <w:sz w:val="24"/>
          <w:szCs w:val="21"/>
          <w:lang w:val="en-US" w:eastAsia="zh-CN" w:bidi="ar-SA"/>
        </w:rPr>
        <w:t>→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全部参数树，找到并修改下面几个参数：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AVOID_BEHAVE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遇到障碍物动作，0绕行，1停下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AVOID_MARGIN=3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【GPS定位模式下防撞距离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单位：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，根据需要设置避障距离】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AVOID_DIST_MAX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=3【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无GPS模式下防撞距离，单位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：m，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根据需要设置避障距离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AVOID_ENABLE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开启避障，只使用Proximity Sensor作为避障检测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CAN_P1_DRIVER=1【这里用的是CAN1，如果是CAN2,则选择CAN_P2_DRIVER=2】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 = 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4【代表UAVCAN接口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，此参数设置之后会展开RNGFND1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1_ADDR=1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6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【16代表UAVCAN转接板的地址】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_MIN_CM 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150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【雷达有效读取最小距离，单位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，可以根据实际需求调整，此 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_MAX_CM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2700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【雷达有效读取最大距离，单位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但应小于雷达有效最大量程】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_ORIENT=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【雷达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朝前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安装】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PRX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_TYPE=4【使用RangeFinder作为避障检测】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设置好这几个参数后，点击软件右侧的【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Write Params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】即可。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如果出现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微软雅黑 Light" w:cstheme="minorBidi"/>
          <w:b/>
          <w:bCs/>
          <w:kern w:val="2"/>
          <w:sz w:val="24"/>
          <w:szCs w:val="21"/>
          <w:lang w:val="en-US" w:eastAsia="zh-CN" w:bidi="ar-SA"/>
        </w:rPr>
        <w:t>Bad Lidar Health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”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错误，请检查是否连接正确、供电是否正常。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436880</wp:posOffset>
            </wp:positionV>
            <wp:extent cx="5392420" cy="3133725"/>
            <wp:effectExtent l="0" t="0" r="17780" b="9525"/>
            <wp:wrapTopAndBottom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点击ctrl+F，调出temp界面，选择reboot pixhawk,然后再重新连接一下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b w:val="0"/>
          <w:lang w:val="en-US" w:eastAsia="zh-CN"/>
        </w:rPr>
      </w:pPr>
      <w:r>
        <w:rPr>
          <w:rFonts w:hint="eastAsia"/>
          <w:b w:val="0"/>
          <w:lang w:val="en-US" w:eastAsia="zh-CN"/>
        </w:rPr>
        <w:t>数据测试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在地面站软件的界面，按下快捷键Ctrl+F调出temp界面，选择Proximity，开启Proximity UI窗口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6473190" cy="3888105"/>
            <wp:effectExtent l="0" t="0" r="3810" b="13335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传感器数据如下：为超前避障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bookmarkStart w:id="0" w:name="_GoBack"/>
      <w:r>
        <w:drawing>
          <wp:inline distT="0" distB="0" distL="114300" distR="114300">
            <wp:extent cx="2743200" cy="2698750"/>
            <wp:effectExtent l="0" t="0" r="0" b="635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38DF8B"/>
    <w:multiLevelType w:val="multilevel"/>
    <w:tmpl w:val="D638DF8B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MWVjNGIwYWYzMTgzNTlhYmQyNGE5MmM0ZDhiOTUifQ=="/>
  </w:docVars>
  <w:rsids>
    <w:rsidRoot w:val="4B7452AB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0E6908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DF54177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31573C1"/>
    <w:rsid w:val="26121868"/>
    <w:rsid w:val="26760E46"/>
    <w:rsid w:val="28B5211D"/>
    <w:rsid w:val="29366E19"/>
    <w:rsid w:val="2AA31D6D"/>
    <w:rsid w:val="2C66290D"/>
    <w:rsid w:val="2CC56979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064B0D"/>
    <w:rsid w:val="34A044E2"/>
    <w:rsid w:val="37923A6F"/>
    <w:rsid w:val="38F35B24"/>
    <w:rsid w:val="3B9618C0"/>
    <w:rsid w:val="3CCD215A"/>
    <w:rsid w:val="3D505665"/>
    <w:rsid w:val="3E4040B4"/>
    <w:rsid w:val="401D5154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961A02"/>
    <w:rsid w:val="4BE00032"/>
    <w:rsid w:val="4DD23507"/>
    <w:rsid w:val="4DFA3CB2"/>
    <w:rsid w:val="4E710F72"/>
    <w:rsid w:val="4F22401A"/>
    <w:rsid w:val="4F6F19FD"/>
    <w:rsid w:val="4F8C1172"/>
    <w:rsid w:val="50AD3DB7"/>
    <w:rsid w:val="51630B5C"/>
    <w:rsid w:val="51654DFA"/>
    <w:rsid w:val="51890380"/>
    <w:rsid w:val="540A49F3"/>
    <w:rsid w:val="549D32A3"/>
    <w:rsid w:val="554F62AD"/>
    <w:rsid w:val="55FA6FAC"/>
    <w:rsid w:val="561E4980"/>
    <w:rsid w:val="56513437"/>
    <w:rsid w:val="56DC71A4"/>
    <w:rsid w:val="56FF5626"/>
    <w:rsid w:val="57016673"/>
    <w:rsid w:val="591F781C"/>
    <w:rsid w:val="592B0FCB"/>
    <w:rsid w:val="59652A32"/>
    <w:rsid w:val="5B01367D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2FB422B"/>
    <w:rsid w:val="63332EE9"/>
    <w:rsid w:val="642B176B"/>
    <w:rsid w:val="64805613"/>
    <w:rsid w:val="65423CAE"/>
    <w:rsid w:val="67F500C6"/>
    <w:rsid w:val="682664D1"/>
    <w:rsid w:val="68536870"/>
    <w:rsid w:val="69405D20"/>
    <w:rsid w:val="6A042842"/>
    <w:rsid w:val="6A6C7D94"/>
    <w:rsid w:val="6AC86D94"/>
    <w:rsid w:val="6B5641C9"/>
    <w:rsid w:val="6D360E1C"/>
    <w:rsid w:val="6D592EA5"/>
    <w:rsid w:val="6D765805"/>
    <w:rsid w:val="6D7F32CF"/>
    <w:rsid w:val="6D8C327A"/>
    <w:rsid w:val="6E3B79C6"/>
    <w:rsid w:val="6E5473B3"/>
    <w:rsid w:val="6F327E52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26DDA"/>
    <w:rsid w:val="7A2D6F0C"/>
    <w:rsid w:val="7A9D6AC7"/>
    <w:rsid w:val="7AC37128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50" w:beforeLines="50" w:after="163"/>
      <w:ind w:left="0" w:firstLine="284" w:firstLineChars="0"/>
      <w:outlineLvl w:val="1"/>
    </w:pPr>
    <w:rPr>
      <w:rFonts w:eastAsia="黑体" w:cs="Times New Roman"/>
      <w:bCs/>
      <w:sz w:val="28"/>
      <w:szCs w:val="32"/>
    </w:rPr>
  </w:style>
  <w:style w:type="paragraph" w:styleId="4">
    <w:name w:val="heading 3"/>
    <w:basedOn w:val="1"/>
    <w:next w:val="1"/>
    <w:link w:val="12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黑体"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 w:val="28"/>
      <w:szCs w:val="32"/>
    </w:rPr>
  </w:style>
  <w:style w:type="character" w:customStyle="1" w:styleId="12">
    <w:name w:val="标题 3 Char"/>
    <w:link w:val="4"/>
    <w:qFormat/>
    <w:uiPriority w:val="0"/>
    <w:rPr>
      <w:rFonts w:eastAsia="黑体"/>
      <w:sz w:val="2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1077</Words>
  <Characters>1771</Characters>
  <Lines>0</Lines>
  <Paragraphs>0</Paragraphs>
  <TotalTime>24</TotalTime>
  <ScaleCrop>false</ScaleCrop>
  <LinksUpToDate>false</LinksUpToDate>
  <CharactersWithSpaces>1837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韩侠</cp:lastModifiedBy>
  <dcterms:modified xsi:type="dcterms:W3CDTF">2022-11-30T08:51:48Z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739A844C9D384ABE96552709BA9671B8</vt:lpwstr>
  </property>
</Properties>
</file>