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b/>
          <w:bCs/>
          <w:i w:val="0"/>
          <w:iCs w:val="0"/>
          <w:sz w:val="40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Configuring TF series sensor using TTL to UAVCAN Converter using CUAV_V5 (Px4 Firmware)</w:t>
      </w:r>
    </w:p>
    <w:bookmarkEnd w:id="0"/>
    <w:p>
      <w:pPr>
        <w:keepNext w:val="0"/>
        <w:keepLines w:val="0"/>
        <w:widowControl/>
        <w:suppressLineNumbers w:val="0"/>
        <w:spacing w:line="240" w:lineRule="auto"/>
        <w:jc w:val="center"/>
        <w:rPr>
          <w:b/>
          <w:bCs/>
          <w:i w:val="0"/>
          <w:iCs w:val="0"/>
          <w:sz w:val="40"/>
          <w:szCs w:val="32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Style w:val="2"/>
        <w:numPr>
          <w:ilvl w:val="0"/>
          <w:numId w:val="2"/>
        </w:numPr>
        <w:bidi w:val="0"/>
        <w:ind w:left="425" w:leftChars="0" w:hanging="425" w:firstLineChars="0"/>
      </w:pPr>
      <w:r>
        <w:rPr>
          <w:rFonts w:hint="eastAsia"/>
          <w:lang w:val="en-US" w:eastAsia="zh-CN"/>
        </w:rPr>
        <w:t>Introduction</w:t>
      </w:r>
    </w:p>
    <w:p>
      <w:pPr>
        <w:pStyle w:val="13"/>
        <w:ind w:left="0" w:leftChars="0" w:firstLine="0"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This document provides first-time testers with instructions on how to test the UAVCAN converter using CUAV_V5 with Px4 Firmware.</w:t>
      </w:r>
    </w:p>
    <w:p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Applicable product model of this document ：TFLuna\</w:t>
      </w:r>
      <w:r>
        <w:rPr>
          <w:rFonts w:hint="default"/>
          <w:lang w:val="en-US" w:eastAsia="zh-CN"/>
        </w:rPr>
        <w:t>TFmini-S</w:t>
      </w:r>
      <w:r>
        <w:rPr>
          <w:rFonts w:hint="eastAsia"/>
          <w:lang w:val="en-US" w:eastAsia="zh-CN"/>
        </w:rPr>
        <w:t>\TFmini-Plus\TF02-Pro</w:t>
      </w:r>
    </w:p>
    <w:p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Applicable communication interface : TTL</w:t>
      </w:r>
    </w:p>
    <w:p>
      <w:pPr>
        <w:bidi w:val="0"/>
        <w:ind w:left="0" w:leftChars="0" w:firstLine="0" w:firstLineChars="0"/>
      </w:pPr>
      <w:r>
        <w:rPr>
          <w:rFonts w:hint="eastAsia"/>
          <w:lang w:val="en-US" w:eastAsia="zh-CN"/>
        </w:rPr>
        <w:t xml:space="preserve">The products covered by the test : </w:t>
      </w:r>
      <w:r>
        <w:rPr>
          <w:rFonts w:hint="default"/>
          <w:lang w:val="en-US" w:eastAsia="zh-CN"/>
        </w:rPr>
        <w:t>TFmini-S</w:t>
      </w:r>
      <w:r>
        <w:rPr>
          <w:rFonts w:hint="eastAsia"/>
          <w:lang w:val="en-US" w:eastAsia="zh-CN"/>
        </w:rPr>
        <w:t xml:space="preserve"> </w:t>
      </w:r>
    </w:p>
    <w:p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Test Preparation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Preparing Tools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PC with </w:t>
            </w:r>
            <w:r>
              <w:rPr>
                <w:rFonts w:hint="default"/>
                <w:lang w:val="en-US" w:eastAsia="zh-CN"/>
              </w:rPr>
              <w:t xml:space="preserve">windows </w:t>
            </w:r>
            <w:r>
              <w:rPr>
                <w:rFonts w:hint="eastAsia"/>
                <w:lang w:val="en-US" w:eastAsia="zh-CN"/>
              </w:rPr>
              <w:t xml:space="preserve">system 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4pin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dubond wires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TFmini-S-</w:t>
            </w:r>
            <w:r>
              <w:rPr>
                <w:rFonts w:hint="eastAsia"/>
                <w:lang w:val="en-US" w:eastAsia="zh-CN"/>
              </w:rPr>
              <w:t>TTL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CUAV_V5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QGroundControl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Px4 Firmware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px4_fmu-v5_default.px4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vAlign w:val="top"/>
          </w:tcPr>
          <w:p>
            <w:pPr>
              <w:bidi w:val="0"/>
              <w:ind w:firstLine="480" w:firstLineChars="20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TTL to UAVCAN Converter</w:t>
            </w:r>
          </w:p>
        </w:tc>
        <w:tc>
          <w:tcPr>
            <w:tcW w:w="5210" w:type="dxa"/>
            <w:vAlign w:val="top"/>
          </w:tcPr>
          <w:p>
            <w:pPr>
              <w:bidi w:val="0"/>
              <w:ind w:firstLine="480" w:firstLineChars="200"/>
              <w:jc w:val="center"/>
              <w:rPr>
                <w:rFonts w:hint="default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</w:tbl>
    <w:p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Px4 Firmware Burning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To upgrade firmware using QGC ground station, go to Vehicle Setup -&gt; Firmware page of QGC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微软雅黑 Light"/>
          <w:lang w:eastAsia="zh-CN"/>
        </w:rPr>
      </w:pPr>
      <w:r>
        <w:rPr>
          <w:rFonts w:hint="eastAsia" w:eastAsia="微软雅黑 Light"/>
          <w:lang w:eastAsia="zh-CN"/>
        </w:rPr>
        <w:drawing>
          <wp:inline distT="0" distB="0" distL="114300" distR="114300">
            <wp:extent cx="3251835" cy="1323975"/>
            <wp:effectExtent l="0" t="0" r="5715" b="9525"/>
            <wp:docPr id="7" name="图片 7" descr="166752939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67529395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微软雅黑 Light"/>
          <w:lang w:eastAsia="zh-CN"/>
        </w:rPr>
      </w:pPr>
      <w:r>
        <w:drawing>
          <wp:inline distT="0" distB="0" distL="114300" distR="114300">
            <wp:extent cx="4725670" cy="1937385"/>
            <wp:effectExtent l="0" t="0" r="17780" b="57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5670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 xml:space="preserve">Use USB to connect to the </w:t>
      </w:r>
      <w:r>
        <w:rPr>
          <w:rFonts w:hint="eastAsia"/>
          <w:highlight w:val="none"/>
          <w:lang w:val="en-US" w:eastAsia="zh-CN"/>
        </w:rPr>
        <w:t>CUAV_V5</w:t>
      </w:r>
      <w:r>
        <w:rPr>
          <w:rFonts w:hint="eastAsia"/>
        </w:rPr>
        <w:t xml:space="preserve">, select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PX4Pro</w:t>
      </w:r>
      <w:r>
        <w:rPr>
          <w:rFonts w:hint="default"/>
          <w:lang w:val="en-US" w:eastAsia="zh-CN"/>
        </w:rPr>
        <w:t>’</w:t>
      </w:r>
      <w:r>
        <w:rPr>
          <w:rFonts w:hint="eastAsia"/>
        </w:rPr>
        <w:t xml:space="preserve"> in the pop-up firmware Settings, check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Advanced Settings</w:t>
      </w:r>
      <w:r>
        <w:rPr>
          <w:rFonts w:hint="default"/>
          <w:lang w:val="en-US" w:eastAsia="zh-CN"/>
        </w:rPr>
        <w:t>’</w:t>
      </w:r>
      <w:r>
        <w:rPr>
          <w:rFonts w:hint="eastAsia"/>
        </w:rPr>
        <w:t xml:space="preserve">, and select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Custom firmware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145665" cy="2632710"/>
            <wp:effectExtent l="0" t="0" r="6985" b="1524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After loading our test firmware’px4_fmu-v5_default.px4’, we enter the upgrade process.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1983105" cy="188595"/>
            <wp:effectExtent l="0" t="0" r="1714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rcRect t="31409" r="1731"/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Wait for the upgrade progress bar to complete.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088890" cy="2392045"/>
            <wp:effectExtent l="0" t="0" r="16510" b="825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889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Hardware Configuration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CUAV_V5 is connected to the TTL to UAVCAN converter board, LiDAR and computer (note that the LiDAR ID matches the ID set by the computer),as shown in the figure below: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6162675" cy="3562350"/>
            <wp:effectExtent l="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（schematic diagram）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3923665" cy="2037715"/>
            <wp:effectExtent l="0" t="0" r="635" b="635"/>
            <wp:docPr id="9" name="图片 9" descr="442cb0b2ef07b08ea0d49f8c83895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42cb0b2ef07b08ea0d49f8c838951a"/>
                    <pic:cNvPicPr>
                      <a:picLocks noChangeAspect="1"/>
                    </pic:cNvPicPr>
                  </pic:nvPicPr>
                  <pic:blipFill>
                    <a:blip r:embed="rId16"/>
                    <a:srcRect l="2088" t="27668" r="926" b="5170"/>
                    <a:stretch>
                      <a:fillRect/>
                    </a:stretch>
                  </pic:blipFill>
                  <pic:spPr>
                    <a:xfrm>
                      <a:off x="0" y="0"/>
                      <a:ext cx="3923665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（Connection Example - for reference only）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P</w:t>
      </w:r>
      <w:r>
        <w:rPr>
          <w:rFonts w:hint="eastAsia"/>
        </w:rPr>
        <w:t>arameter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etting</w:t>
      </w:r>
      <w:r>
        <w:rPr>
          <w:rFonts w:hint="eastAsia"/>
          <w:lang w:val="en-US" w:eastAsia="zh-CN"/>
        </w:rPr>
        <w:t>s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Go to the Parameters page in the Settings and enter the keyword 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‘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’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in the search box to find 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‘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UAVCAN_ENABLE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’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, and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change it to 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‘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Sensors Automatic Config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’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,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as shown below: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drawing>
          <wp:inline distT="0" distB="0" distL="114300" distR="114300">
            <wp:extent cx="6466840" cy="3214370"/>
            <wp:effectExtent l="0" t="0" r="10160" b="5080"/>
            <wp:docPr id="11" name="图片 11" descr="166917676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691767618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6684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t xml:space="preserve">After restarting the device, you can see what is shown in the following figure, and then you should find the </w:t>
      </w:r>
      <w:r>
        <w:rPr>
          <w:rFonts w:hint="default"/>
          <w:lang w:val="en-US" w:eastAsia="zh-CN"/>
        </w:rPr>
        <w:t>‘</w:t>
      </w:r>
      <w:r>
        <w:rPr>
          <w:rFonts w:hint="eastAsia"/>
          <w:lang w:val="en-US" w:eastAsia="zh-CN"/>
        </w:rPr>
        <w:t>UAVCAN_SUB_RNG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 xml:space="preserve"> parameter and change it to </w:t>
      </w:r>
      <w:r>
        <w:rPr>
          <w:rFonts w:hint="default"/>
          <w:lang w:val="en-US" w:eastAsia="zh-CN"/>
        </w:rPr>
        <w:t>‘</w:t>
      </w:r>
      <w:r>
        <w:rPr>
          <w:rFonts w:hint="eastAsia"/>
          <w:lang w:val="en-US" w:eastAsia="zh-CN"/>
        </w:rPr>
        <w:t>ENABLE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496050" cy="3329305"/>
            <wp:effectExtent l="0" t="0" r="0" b="4445"/>
            <wp:docPr id="13" name="图片 13" descr="166917698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691769826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Restart your device again and you will see something like this: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378450" cy="3789045"/>
            <wp:effectExtent l="0" t="0" r="12700" b="190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parameters are described as follows: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RNG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_MAX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       //The maximum ranging setting for the device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RNG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_MIN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        //The minimum ranging setting for the device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/>
          <w:lang w:val="en-US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RNG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_ROT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        //Setting sensor orientation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Here,the direction is forward (obstacle avoidance), as shown below:(if the direction is downward ,it is altitude hold.)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589905" cy="2833370"/>
            <wp:effectExtent l="0" t="0" r="10795" b="5080"/>
            <wp:docPr id="15" name="图片 15" descr="1669177528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6917752817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89905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</w:rPr>
      </w:pPr>
      <w:r>
        <w:rPr>
          <w:rFonts w:hint="eastAsia"/>
        </w:rPr>
        <w:t>After restarting the device, the ranging value can be seen on the flight interface.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</w:rPr>
      </w:pPr>
      <w:r>
        <w:rPr>
          <w:rFonts w:hint="eastAsia"/>
        </w:rPr>
        <w:t xml:space="preserve">Data </w:t>
      </w:r>
      <w:r>
        <w:rPr>
          <w:rFonts w:hint="eastAsia"/>
          <w:lang w:val="en-US" w:eastAsia="zh-CN"/>
        </w:rPr>
        <w:t>T</w:t>
      </w:r>
      <w:r>
        <w:rPr>
          <w:rFonts w:hint="eastAsia"/>
        </w:rPr>
        <w:t>est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/>
        </w:rPr>
        <w:t>Edit the data sheet below the QGC flight interface and add the range display value.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drawing>
          <wp:inline distT="0" distB="0" distL="114300" distR="114300">
            <wp:extent cx="5391150" cy="1133475"/>
            <wp:effectExtent l="0" t="0" r="0" b="952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/>
        </w:rPr>
      </w:pPr>
      <w:r>
        <w:rPr>
          <w:rFonts w:hint="eastAsia"/>
        </w:rPr>
        <w:t>Click the pen flag to enter the edit mode, and click the value to modify the display content and modify the display of the ranging direction value.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710180" cy="3802380"/>
            <wp:effectExtent l="0" t="0" r="2540" b="762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r>
        <w:rPr>
          <w:rFonts w:hint="eastAsia"/>
        </w:rPr>
        <w:t>After modification, the display effect is as follows: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381375" cy="1685925"/>
            <wp:effectExtent l="0" t="0" r="9525" b="9525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3A7334"/>
    <w:multiLevelType w:val="singleLevel"/>
    <w:tmpl w:val="B53A73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hNjhhYjM0YTZmMzA3ZDcyNThmYjc2YmUyMGZkY2QifQ=="/>
  </w:docVars>
  <w:rsids>
    <w:rsidRoot w:val="4B7452AB"/>
    <w:rsid w:val="022806E3"/>
    <w:rsid w:val="03F07B5D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C4D19CF"/>
    <w:rsid w:val="0D9E7C4E"/>
    <w:rsid w:val="104E486C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8B5211D"/>
    <w:rsid w:val="29366E19"/>
    <w:rsid w:val="2AA31D6D"/>
    <w:rsid w:val="2C66290D"/>
    <w:rsid w:val="2CEB4BC0"/>
    <w:rsid w:val="2FA55351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D505665"/>
    <w:rsid w:val="42472E6A"/>
    <w:rsid w:val="428162ED"/>
    <w:rsid w:val="446E1F07"/>
    <w:rsid w:val="449D3E30"/>
    <w:rsid w:val="46A92035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D23507"/>
    <w:rsid w:val="4DFA3CB2"/>
    <w:rsid w:val="4E710F72"/>
    <w:rsid w:val="4F22401A"/>
    <w:rsid w:val="4F6F19FD"/>
    <w:rsid w:val="50AD3DB7"/>
    <w:rsid w:val="51630B5C"/>
    <w:rsid w:val="51890380"/>
    <w:rsid w:val="540A49F3"/>
    <w:rsid w:val="549D32A3"/>
    <w:rsid w:val="554F62AD"/>
    <w:rsid w:val="55FA6FAC"/>
    <w:rsid w:val="561E4980"/>
    <w:rsid w:val="56513437"/>
    <w:rsid w:val="56DC71A4"/>
    <w:rsid w:val="57016673"/>
    <w:rsid w:val="591F781C"/>
    <w:rsid w:val="592B0FCB"/>
    <w:rsid w:val="5B01367D"/>
    <w:rsid w:val="5BAD1E99"/>
    <w:rsid w:val="5BF6416C"/>
    <w:rsid w:val="5CF83B68"/>
    <w:rsid w:val="5DFC262F"/>
    <w:rsid w:val="5F011E9E"/>
    <w:rsid w:val="5F06414F"/>
    <w:rsid w:val="605C7DC1"/>
    <w:rsid w:val="60BE29AE"/>
    <w:rsid w:val="615671DD"/>
    <w:rsid w:val="61E46C78"/>
    <w:rsid w:val="623065F6"/>
    <w:rsid w:val="62BF3E31"/>
    <w:rsid w:val="62E847E9"/>
    <w:rsid w:val="63332EE9"/>
    <w:rsid w:val="64805613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E5473B3"/>
    <w:rsid w:val="6F327E52"/>
    <w:rsid w:val="728057EE"/>
    <w:rsid w:val="73827ADA"/>
    <w:rsid w:val="73A17354"/>
    <w:rsid w:val="73BE77F6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9D6AC7"/>
    <w:rsid w:val="7B3E4A1F"/>
    <w:rsid w:val="7B666556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522</Words>
  <Characters>703</Characters>
  <Lines>0</Lines>
  <Paragraphs>0</Paragraphs>
  <TotalTime>1</TotalTime>
  <ScaleCrop>false</ScaleCrop>
  <LinksUpToDate>false</LinksUpToDate>
  <CharactersWithSpaces>813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怪兽</cp:lastModifiedBy>
  <dcterms:modified xsi:type="dcterms:W3CDTF">2022-12-08T14:52:37Z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18CBEB3066394A319888AD0D2907DE8B</vt:lpwstr>
  </property>
</Properties>
</file>