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TF系列TTL转UAVCAN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Pixhawk（APM）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00" w:firstLineChars="0"/>
      </w:pP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UAVCAN转接板在开源飞控Pixhawk（APM）固件的操作流程。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本文档适用的产品型号： TFLuna\</w:t>
      </w:r>
      <w:r>
        <w:rPr>
          <w:rFonts w:hint="default"/>
          <w:lang w:val="en-US" w:eastAsia="zh-CN"/>
        </w:rPr>
        <w:t>TFmini-S</w:t>
      </w:r>
      <w:r>
        <w:rPr>
          <w:rFonts w:hint="eastAsia"/>
          <w:lang w:val="en-US" w:eastAsia="zh-CN"/>
        </w:rPr>
        <w:t>\TFmini-Plus\TF02-Pro\TF03,适用的通信接口TTL。</w:t>
      </w:r>
    </w:p>
    <w:p>
      <w:pPr>
        <w:bidi w:val="0"/>
      </w:pPr>
      <w:r>
        <w:rPr>
          <w:rFonts w:hint="eastAsia"/>
          <w:lang w:val="en-US" w:eastAsia="zh-CN"/>
        </w:rPr>
        <w:t xml:space="preserve">本案例测试涉及到的产品为 </w:t>
      </w:r>
      <w:r>
        <w:rPr>
          <w:rFonts w:hint="default"/>
          <w:lang w:val="en-US" w:eastAsia="zh-CN"/>
        </w:rPr>
        <w:t>TFmini-S</w:t>
      </w:r>
      <w:r>
        <w:rPr>
          <w:rFonts w:hint="eastAsia"/>
          <w:lang w:val="en-US" w:eastAsia="zh-CN"/>
        </w:rPr>
        <w:t>。</w:t>
      </w:r>
    </w:p>
    <w:p>
      <w:pPr>
        <w:pStyle w:val="2"/>
        <w:numPr>
          <w:ilvl w:val="0"/>
          <w:numId w:val="2"/>
        </w:numPr>
        <w:bidi w:val="0"/>
        <w:ind w:left="0" w:leftChars="0" w:firstLine="400" w:firstLineChars="0"/>
        <w:rPr>
          <w:rFonts w:hint="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 xml:space="preserve">测试准备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工具准备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PC </w:t>
            </w:r>
            <w:r>
              <w:rPr>
                <w:rFonts w:hint="eastAsia"/>
                <w:lang w:val="en-US" w:eastAsia="zh-CN"/>
              </w:rPr>
              <w:t xml:space="preserve">上位机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>系统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4P </w:t>
            </w:r>
            <w:r>
              <w:rPr>
                <w:rFonts w:hint="eastAsia"/>
                <w:lang w:val="en-US" w:eastAsia="zh-CN"/>
              </w:rPr>
              <w:t>杜邦线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TFmini-S-</w:t>
            </w:r>
            <w:r>
              <w:rPr>
                <w:rFonts w:hint="eastAsia"/>
                <w:lang w:val="en-US" w:eastAsia="zh-CN"/>
              </w:rPr>
              <w:t>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Pixhawk（APM固件）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TTL转UAVCAN板子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Mission Planner地面站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Ardupilot固件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apm_fmvu3.px4</w:t>
            </w:r>
          </w:p>
        </w:tc>
      </w:tr>
    </w:tbl>
    <w:p>
      <w:pPr>
        <w:pStyle w:val="2"/>
        <w:numPr>
          <w:ilvl w:val="0"/>
          <w:numId w:val="2"/>
        </w:numPr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</w:t>
      </w:r>
      <w:r>
        <w:rPr>
          <w:rFonts w:hint="eastAsia"/>
          <w:lang w:val="en-US" w:eastAsia="zh-CN"/>
        </w:rPr>
        <w:t>Mission Planner</w:t>
      </w:r>
      <w:r>
        <w:rPr>
          <w:rFonts w:hint="eastAsia"/>
        </w:rPr>
        <w:t>地面站进行固件升级，进入</w:t>
      </w:r>
      <w:r>
        <w:rPr>
          <w:rFonts w:hint="eastAsia"/>
          <w:lang w:val="en-US" w:eastAsia="zh-CN"/>
        </w:rPr>
        <w:t>Mission Planner</w:t>
      </w:r>
      <w:r>
        <w:rPr>
          <w:rFonts w:hint="eastAsia"/>
        </w:rPr>
        <w:t>的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①初始界面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/>
          <w:lang w:val="en-US" w:eastAsia="zh-CN"/>
        </w:rPr>
        <w:t>②安装固件Legacy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/>
          <w:lang w:val="en-US" w:eastAsia="zh-CN"/>
        </w:rPr>
        <w:t>③加载自定义固件，加载固件并按照提示进行固件烧写，烧写成功会提示success；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822190" cy="2086610"/>
            <wp:effectExtent l="0" t="0" r="1651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219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固件使用的是apm_fmvu3.px4，加载成功后点击右上角的“连接”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3181350" cy="1207135"/>
            <wp:effectExtent l="0" t="0" r="0" b="12065"/>
            <wp:docPr id="3" name="图片 3" descr="166683423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668342312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飞控分别连接UAVCAN转接板、雷达和电脑，如下图所示：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4893945" cy="2477770"/>
            <wp:effectExtent l="0" t="0" r="1905" b="1778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394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4966970" cy="3724910"/>
            <wp:effectExtent l="0" t="0" r="5080" b="8890"/>
            <wp:docPr id="1" name="图片 1" descr="531b1a0d3c66dc619704635156dac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31b1a0d3c66dc619704635156dac0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0"/>
        <w:textAlignment w:val="auto"/>
        <w:rPr>
          <w:rFonts w:hint="eastAsia"/>
        </w:rPr>
      </w:pPr>
      <w:r>
        <w:rPr>
          <w:rFonts w:hint="eastAsia"/>
        </w:rPr>
        <w:t>参数设置</w:t>
      </w:r>
    </w:p>
    <w:p>
      <w:pPr>
        <w:pStyle w:val="3"/>
        <w:numPr>
          <w:ilvl w:val="1"/>
          <w:numId w:val="2"/>
        </w:numPr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定高模式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参数配置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Mission Planner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页面，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进入配置/调试</w:t>
      </w:r>
      <w:r>
        <w:rPr>
          <w:rFonts w:hint="default" w:ascii="Arial" w:hAnsi="Arial" w:cs="Arial"/>
          <w:kern w:val="2"/>
          <w:sz w:val="24"/>
          <w:szCs w:val="21"/>
          <w:lang w:val="en-US" w:eastAsia="zh-CN" w:bidi="ar-SA"/>
        </w:rPr>
        <w:t>→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全部参数树，找到并修改下面几个参数：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CAN_P1_DRIVER=1【这里用的是CAN1，如果是CAN2,则选择CAN_P2_DRIVER=2】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 = 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4【代表UAVCAN接口】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1_ADDR=1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6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【16代表UAVCAN转接板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默认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的地址】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_MIN_CM 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0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【雷达有效读取最小距离，单位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，可以根据实际需求调整，此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_MAX_CM =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7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00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【雷达有效读取最大距离，单位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但应小于雷达有效</w:t>
      </w:r>
      <w:bookmarkStart w:id="0" w:name="_GoBack"/>
      <w:bookmarkEnd w:id="0"/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最大量程】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_GNDCLEAR = 15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【无人机落地后雷达显示的距离，单位是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，取决于模块安装高度，此数值应大于雷达盲区】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_ORIENT=25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【雷达向下安装】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PRX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_TYPE=0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设置好这几个参数后，点击软件右侧的【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Write Params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】即可。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如果出现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微软雅黑 Light" w:cstheme="minorBidi"/>
          <w:b/>
          <w:bCs/>
          <w:kern w:val="2"/>
          <w:sz w:val="24"/>
          <w:szCs w:val="21"/>
          <w:lang w:val="en-US" w:eastAsia="zh-CN" w:bidi="ar-SA"/>
        </w:rPr>
        <w:t>Bad Lidar Health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”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错误，请检查是否连接正确、供电是否正常。 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436880</wp:posOffset>
            </wp:positionV>
            <wp:extent cx="5392420" cy="3133725"/>
            <wp:effectExtent l="0" t="0" r="17780" b="952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点击ctrl+F，调出temp界面，选择reboot pixhawk,然后再重新连接一下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b w:val="0"/>
          <w:lang w:val="en-US" w:eastAsia="zh-CN"/>
        </w:rPr>
      </w:pPr>
      <w:r>
        <w:rPr>
          <w:rFonts w:hint="eastAsia"/>
          <w:b w:val="0"/>
          <w:lang w:val="en-US" w:eastAsia="zh-CN"/>
        </w:rPr>
        <w:t>数据测试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如何查看雷达定高的距离显示：双击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Mission Planner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在飞行数据界面的“快速”中双击一个数值栏，改成rangefinder1，可以看到测距数值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4906645" cy="2671445"/>
            <wp:effectExtent l="0" t="0" r="8255" b="14605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选择 rangefinder1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选项，如下图：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5257800" cy="1937385"/>
            <wp:effectExtent l="0" t="0" r="0" b="5715"/>
            <wp:docPr id="2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主面板上将会显示雷达定高的具体距离在 rangefinder1处，如下图：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4523740" cy="3199765"/>
            <wp:effectExtent l="0" t="0" r="10160" b="635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31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0" w:leftChars="0" w:firstLine="40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避障模式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参数配置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Mission Planner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页面，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进入配置/调试</w:t>
      </w:r>
      <w:r>
        <w:rPr>
          <w:rFonts w:hint="default" w:ascii="Arial" w:hAnsi="Arial" w:cs="Arial"/>
          <w:kern w:val="2"/>
          <w:sz w:val="24"/>
          <w:szCs w:val="21"/>
          <w:lang w:val="en-US" w:eastAsia="zh-CN" w:bidi="ar-SA"/>
        </w:rPr>
        <w:t>→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全部参数树，找到并修改下面几个参数：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AVOID_BEHAVE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遇到障碍物动作，0绕行，1停下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AVOID_MARGIN=3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【GPS定位模式下防撞距离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单位：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，根据需要设置避障距离】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AVOID_DIST_MAX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=3【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无GPS模式下防撞距离，单位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：m，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根据需要设置避障距离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AVOID_ENABLE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开启避障，只使用Proximity Sensor作为避障检测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CAN_P1_DRIVER=1【这里用的是CAN1，如果是CAN2,则选择CAN_P2_DRIVER=2】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 = 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4【代表UAVCAN接口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，此参数设置之后会展开RNGFND1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1_ADDR=1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6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【16代表UAVCAN转接板的地址】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_MIN_CM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0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【雷达有效读取最小距离，单位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，可以根据实际需求调整，此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_MAX_CM =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7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00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【雷达有效读取最大距离，单位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404040"/>
          <w:kern w:val="0"/>
          <w:sz w:val="24"/>
          <w:szCs w:val="24"/>
          <w:lang w:val="en-US" w:eastAsia="zh-CN" w:bidi="ar"/>
        </w:rPr>
        <w:t xml:space="preserve">但应小于雷达有效最大量程】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_GNDCLEAR = 15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【无人机落地后雷达显示的距离，单位是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，取决于模块安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ab/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ab/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装高度，此数值应大于雷达盲区】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_ORIENT=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【雷达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朝前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安装】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PRX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_TYPE=4【使用RangeFinder作为避障检测】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设置好这几个参数后，点击软件右侧的【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Write Params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】即可。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如果出现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微软雅黑 Light" w:cstheme="minorBidi"/>
          <w:b/>
          <w:bCs/>
          <w:kern w:val="2"/>
          <w:sz w:val="24"/>
          <w:szCs w:val="21"/>
          <w:lang w:val="en-US" w:eastAsia="zh-CN" w:bidi="ar-SA"/>
        </w:rPr>
        <w:t>Bad Lidar Health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”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错误，请检查是否连接正确、供电是否正常。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436880</wp:posOffset>
            </wp:positionV>
            <wp:extent cx="5392420" cy="3133725"/>
            <wp:effectExtent l="0" t="0" r="17780" b="9525"/>
            <wp:wrapTopAndBottom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点击ctrl+F，调出temp界面，选择reboot pixhawk,然后再重新连接一下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b w:val="0"/>
          <w:lang w:val="en-US" w:eastAsia="zh-CN"/>
        </w:rPr>
      </w:pPr>
      <w:r>
        <w:rPr>
          <w:rFonts w:hint="eastAsia"/>
          <w:b w:val="0"/>
          <w:lang w:val="en-US" w:eastAsia="zh-CN"/>
        </w:rPr>
        <w:t>数据测试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在地面站软件的界面，按下快捷键Ctrl+F调出temp界面，选择Proximity，开启Proximity UI窗口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6473190" cy="3888105"/>
            <wp:effectExtent l="0" t="0" r="3810" b="13335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传感器数据如下：为超前避障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735705" cy="3645535"/>
            <wp:effectExtent l="0" t="0" r="13335" b="12065"/>
            <wp:docPr id="3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3570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38DF8B"/>
    <w:multiLevelType w:val="multilevel"/>
    <w:tmpl w:val="D638DF8B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MWVjNGIwYWYzMTgzNTlhYmQyNGE5MmM0ZDhiOTUifQ=="/>
  </w:docVars>
  <w:rsids>
    <w:rsidRoot w:val="4B7452AB"/>
    <w:rsid w:val="022806E3"/>
    <w:rsid w:val="02F94AB6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0E6908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DF54177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2DA7200B"/>
    <w:rsid w:val="3038011D"/>
    <w:rsid w:val="309372BA"/>
    <w:rsid w:val="3146700D"/>
    <w:rsid w:val="319E0453"/>
    <w:rsid w:val="31AD4B3A"/>
    <w:rsid w:val="322B0F7F"/>
    <w:rsid w:val="32B02D54"/>
    <w:rsid w:val="32D926F0"/>
    <w:rsid w:val="333076BE"/>
    <w:rsid w:val="337A0A4C"/>
    <w:rsid w:val="34A044E2"/>
    <w:rsid w:val="37923A6F"/>
    <w:rsid w:val="38F35B24"/>
    <w:rsid w:val="3B9618C0"/>
    <w:rsid w:val="3CCD215A"/>
    <w:rsid w:val="3D505665"/>
    <w:rsid w:val="3E4040B4"/>
    <w:rsid w:val="401D5154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961A02"/>
    <w:rsid w:val="4BE00032"/>
    <w:rsid w:val="4DD23507"/>
    <w:rsid w:val="4DFA3CB2"/>
    <w:rsid w:val="4E710F72"/>
    <w:rsid w:val="4F22401A"/>
    <w:rsid w:val="4F6F19FD"/>
    <w:rsid w:val="50AD3DB7"/>
    <w:rsid w:val="51630B5C"/>
    <w:rsid w:val="51654DFA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9652A32"/>
    <w:rsid w:val="5B01367D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3332EE9"/>
    <w:rsid w:val="64805613"/>
    <w:rsid w:val="65423CAE"/>
    <w:rsid w:val="67F500C6"/>
    <w:rsid w:val="682664D1"/>
    <w:rsid w:val="68536870"/>
    <w:rsid w:val="69405D20"/>
    <w:rsid w:val="6A042842"/>
    <w:rsid w:val="6A6C7D94"/>
    <w:rsid w:val="6AC86D94"/>
    <w:rsid w:val="6B5641C9"/>
    <w:rsid w:val="6D360E1C"/>
    <w:rsid w:val="6D592EA5"/>
    <w:rsid w:val="6D765805"/>
    <w:rsid w:val="6D7F32CF"/>
    <w:rsid w:val="6D8C327A"/>
    <w:rsid w:val="6E5473B3"/>
    <w:rsid w:val="6F327E52"/>
    <w:rsid w:val="722D3F99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421E3"/>
    <w:rsid w:val="76F854DD"/>
    <w:rsid w:val="778154D2"/>
    <w:rsid w:val="77903967"/>
    <w:rsid w:val="78252301"/>
    <w:rsid w:val="78AF42C1"/>
    <w:rsid w:val="79044E67"/>
    <w:rsid w:val="7A226DDA"/>
    <w:rsid w:val="7A2D6F0C"/>
    <w:rsid w:val="7A9D6AC7"/>
    <w:rsid w:val="7AC37128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50" w:beforeLines="50" w:after="163"/>
      <w:ind w:left="0" w:firstLine="284" w:firstLineChars="0"/>
      <w:outlineLvl w:val="1"/>
    </w:pPr>
    <w:rPr>
      <w:rFonts w:eastAsia="黑体" w:cs="Times New Roman"/>
      <w:bCs/>
      <w:sz w:val="28"/>
      <w:szCs w:val="32"/>
    </w:rPr>
  </w:style>
  <w:style w:type="paragraph" w:styleId="4">
    <w:name w:val="heading 3"/>
    <w:basedOn w:val="1"/>
    <w:next w:val="1"/>
    <w:link w:val="12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黑体"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 w:val="28"/>
      <w:szCs w:val="32"/>
    </w:rPr>
  </w:style>
  <w:style w:type="character" w:customStyle="1" w:styleId="12">
    <w:name w:val="标题 3 Char"/>
    <w:link w:val="4"/>
    <w:qFormat/>
    <w:uiPriority w:val="0"/>
    <w:rPr>
      <w:rFonts w:eastAsia="黑体"/>
      <w:sz w:val="2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1141</Words>
  <Characters>1896</Characters>
  <Lines>0</Lines>
  <Paragraphs>0</Paragraphs>
  <TotalTime>7</TotalTime>
  <ScaleCrop>false</ScaleCrop>
  <LinksUpToDate>false</LinksUpToDate>
  <CharactersWithSpaces>1988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韩侠</cp:lastModifiedBy>
  <dcterms:modified xsi:type="dcterms:W3CDTF">2022-10-27T08:39:16Z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8E8831FFAB2943BFB13CADD543642165</vt:lpwstr>
  </property>
</Properties>
</file>